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right"/>
        <w:rPr>
          <w:rFonts w:ascii="Calibri" w:cs="Calibri" w:eastAsia="Calibri" w:hAnsi="Calibri"/>
          <w:b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Оператору електронного майданчик</w:t>
      </w:r>
      <w:r w:rsidDel="00000000" w:rsidR="00000000" w:rsidRPr="00000000">
        <w:rPr>
          <w:b w:val="1"/>
          <w:sz w:val="24"/>
          <w:szCs w:val="24"/>
          <w:rtl w:val="0"/>
        </w:rPr>
        <w:t xml:space="preserve">а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after="0" w:line="240" w:lineRule="auto"/>
        <w:jc w:val="right"/>
        <w:rPr>
          <w:rFonts w:ascii="Calibri" w:cs="Calibri" w:eastAsia="Calibri" w:hAnsi="Calibri"/>
          <w:b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ТОВ «ЗЕМАГРОСЕРВIС»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Заява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40" w:lineRule="auto"/>
        <w:ind w:left="-225" w:right="-225" w:firstLine="225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Я, ФОП ________________________________________, прошу вважати вірним платіж за рахунком No______ вiд ___.___.20__ року, в якому допу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щено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помилку в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призначенні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платежу. Вірне призначення платежу «Гарантійний внесок для участі в аукціоні LRE001-UA-__________-_______ згідно рахунку №  від __-__-202__».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7875"/>
        </w:tabs>
        <w:spacing w:after="0" w:line="24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__.__.202__ року                                    ____________                                          __________________</w:t>
      </w:r>
    </w:p>
    <w:p w:rsidR="00000000" w:rsidDel="00000000" w:rsidP="00000000" w:rsidRDefault="00000000" w:rsidRPr="00000000" w14:paraId="0000000E">
      <w:pPr>
        <w:tabs>
          <w:tab w:val="left" w:leader="none" w:pos="7875"/>
        </w:tabs>
        <w:spacing w:after="0" w:line="240" w:lineRule="auto"/>
        <w:jc w:val="both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                                                                                                    (підпис)                                                                                    (ПІБ)</w:t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36KFow4QkLJSV+mgcvgIiJySOA==">CgMxLjAyCGguZ2pkZ3hzOAByITFwTUZndnJWcHVYUC16UXNvck5rc3gzMzBWM1Q2LWxWcw==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