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Оператору електронного майданчик</w:t>
      </w:r>
      <w:r w:rsidDel="00000000" w:rsidR="00000000" w:rsidRPr="00000000">
        <w:rPr>
          <w:b w:val="1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ТОВ «_____________________» код ЄДРПОУ __________, в особі Директора _____________, що діє на підставі______________, прошу вважати вірним платіж за рахунком No______ вiд ___.___.20__ року, в якому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допущено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помилку в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призначенні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платежу. Вірне призначення платежу «Гарантійний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__.__.202__ року                                    ____________                                          __________________</w:t>
      </w:r>
    </w:p>
    <w:p w:rsidR="00000000" w:rsidDel="00000000" w:rsidP="00000000" w:rsidRDefault="00000000" w:rsidRPr="00000000" w14:paraId="0000000E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                                                                                                   (підпис)                                                                                    (ПІБ)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+aoCqBM8dI9BQ7oOsjhDVUZZ9w==">CgMxLjAyCGguZ2pkZ3hzOAByITEyR1dSdzFBdkZDT0RmZDkwejFpRnM0OVBQR21JQ2lSNg==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